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50CC18" w14:textId="77777777" w:rsidR="009F3E13" w:rsidRDefault="009F3E13" w:rsidP="009F3E13">
      <w:pPr>
        <w:spacing w:after="0" w:line="240" w:lineRule="auto"/>
      </w:pPr>
      <w:r>
        <w:t>Susan Ayers PhD</w:t>
      </w:r>
      <w:r w:rsidRPr="009F3E13">
        <w:rPr>
          <w:vertAlign w:val="superscript"/>
        </w:rPr>
        <w:t>1</w:t>
      </w:r>
      <w:r>
        <w:t>, Antje Horsch PhD</w:t>
      </w:r>
      <w:r>
        <w:rPr>
          <w:vertAlign w:val="superscript"/>
        </w:rPr>
        <w:t>2</w:t>
      </w:r>
      <w:r w:rsidRPr="009F3E13">
        <w:rPr>
          <w:vertAlign w:val="superscript"/>
        </w:rPr>
        <w:t>,</w:t>
      </w:r>
      <w:r>
        <w:rPr>
          <w:vertAlign w:val="superscript"/>
        </w:rPr>
        <w:t>3</w:t>
      </w:r>
      <w:r>
        <w:t>, Susan Garthus-Niegel PhD</w:t>
      </w:r>
      <w:r w:rsidRPr="009F3E13">
        <w:rPr>
          <w:vertAlign w:val="superscript"/>
        </w:rPr>
        <w:t>4,5</w:t>
      </w:r>
      <w:r>
        <w:rPr>
          <w:vertAlign w:val="superscript"/>
        </w:rPr>
        <w:t>,6</w:t>
      </w:r>
      <w:r>
        <w:t>, Marianne Nieuwenhuijze  PhD</w:t>
      </w:r>
      <w:r>
        <w:rPr>
          <w:vertAlign w:val="superscript"/>
        </w:rPr>
        <w:t>7</w:t>
      </w:r>
      <w:r>
        <w:t>, Annick Bogaerts PhD</w:t>
      </w:r>
      <w:r>
        <w:rPr>
          <w:vertAlign w:val="superscript"/>
        </w:rPr>
        <w:t>8</w:t>
      </w:r>
      <w:r>
        <w:t>, Katharina Hartmann Dr.Phil.</w:t>
      </w:r>
      <w:r w:rsidRPr="009F3E13">
        <w:rPr>
          <w:vertAlign w:val="superscript"/>
        </w:rPr>
        <w:t>6</w:t>
      </w:r>
      <w:r>
        <w:t>, Sigfridur Inga Karlsdottir PhD</w:t>
      </w:r>
      <w:r w:rsidRPr="009F3E13">
        <w:rPr>
          <w:vertAlign w:val="superscript"/>
        </w:rPr>
        <w:t>9</w:t>
      </w:r>
      <w:r>
        <w:t>, Mirjam Oosterman PhD</w:t>
      </w:r>
      <w:r>
        <w:rPr>
          <w:vertAlign w:val="superscript"/>
        </w:rPr>
        <w:t>9</w:t>
      </w:r>
      <w:r>
        <w:t xml:space="preserve">, </w:t>
      </w:r>
      <w:proofErr w:type="spellStart"/>
      <w:r>
        <w:t>Gulcan</w:t>
      </w:r>
      <w:proofErr w:type="spellEnd"/>
      <w:r>
        <w:t xml:space="preserve"> </w:t>
      </w:r>
      <w:proofErr w:type="spellStart"/>
      <w:r>
        <w:t>Tecirli</w:t>
      </w:r>
      <w:proofErr w:type="spellEnd"/>
      <w:r>
        <w:t xml:space="preserve"> MA</w:t>
      </w:r>
      <w:r w:rsidRPr="009F3E13">
        <w:rPr>
          <w:vertAlign w:val="superscript"/>
        </w:rPr>
        <w:t>1</w:t>
      </w:r>
      <w:r>
        <w:rPr>
          <w:vertAlign w:val="superscript"/>
        </w:rPr>
        <w:t>0</w:t>
      </w:r>
      <w:r>
        <w:t>, Jonathan D. Turner PhD</w:t>
      </w:r>
      <w:r w:rsidRPr="009F3E13">
        <w:rPr>
          <w:vertAlign w:val="superscript"/>
        </w:rPr>
        <w:t>1</w:t>
      </w:r>
      <w:r>
        <w:rPr>
          <w:vertAlign w:val="superscript"/>
        </w:rPr>
        <w:t>1</w:t>
      </w:r>
      <w:r>
        <w:t>, Joan Lalor PhD</w:t>
      </w:r>
      <w:r w:rsidRPr="009F3E13">
        <w:rPr>
          <w:vertAlign w:val="superscript"/>
        </w:rPr>
        <w:t>1</w:t>
      </w:r>
      <w:r>
        <w:rPr>
          <w:vertAlign w:val="superscript"/>
        </w:rPr>
        <w:t>2</w:t>
      </w:r>
      <w:r>
        <w:t xml:space="preserve"> on behalf of COST Action CA18211.</w:t>
      </w:r>
    </w:p>
    <w:p w14:paraId="15B2A0FE" w14:textId="77777777" w:rsidR="009F3E13" w:rsidRDefault="009F3E13" w:rsidP="009F3E13">
      <w:pPr>
        <w:spacing w:after="0" w:line="240" w:lineRule="auto"/>
      </w:pPr>
    </w:p>
    <w:p w14:paraId="00D6F5E3" w14:textId="77777777" w:rsidR="009F3E13" w:rsidRDefault="009F3E13" w:rsidP="009F3E13">
      <w:pPr>
        <w:spacing w:after="0" w:line="240" w:lineRule="auto"/>
      </w:pPr>
      <w:r>
        <w:t>1 Centre for Maternal and Child Health Research, School of Health and Psychological Sciences, City, University of London, EC1V 0HB, UK.</w:t>
      </w:r>
    </w:p>
    <w:p w14:paraId="51A3AF20" w14:textId="77777777" w:rsidR="009F3E13" w:rsidRDefault="009F3E13" w:rsidP="009F3E13">
      <w:pPr>
        <w:spacing w:after="0" w:line="240" w:lineRule="auto"/>
      </w:pPr>
      <w:r>
        <w:t>2</w:t>
      </w:r>
      <w:r>
        <w:t xml:space="preserve"> Institute of Higher Education and Research in Healthcare, University of Lausanne, Lausanne, Switzerland</w:t>
      </w:r>
    </w:p>
    <w:p w14:paraId="0F82382B" w14:textId="77777777" w:rsidR="009F3E13" w:rsidRDefault="009F3E13" w:rsidP="009F3E13">
      <w:pPr>
        <w:spacing w:after="0" w:line="240" w:lineRule="auto"/>
      </w:pPr>
      <w:r>
        <w:t>3</w:t>
      </w:r>
      <w:r>
        <w:t xml:space="preserve"> Department Woman-mother-child, Lausanne University Hospital, Lausanne.</w:t>
      </w:r>
    </w:p>
    <w:p w14:paraId="11B18AE3" w14:textId="77777777" w:rsidR="009F3E13" w:rsidRDefault="009F3E13" w:rsidP="009F3E13">
      <w:pPr>
        <w:spacing w:after="0" w:line="240" w:lineRule="auto"/>
      </w:pPr>
      <w:r>
        <w:t>4</w:t>
      </w:r>
      <w:r>
        <w:t xml:space="preserve"> Institute for Systems Medicine (ISM), Faculty of Medicine, Medical School Hamburg, Hamburg, Germany</w:t>
      </w:r>
    </w:p>
    <w:p w14:paraId="6329E1F5" w14:textId="77777777" w:rsidR="009F3E13" w:rsidRDefault="009F3E13" w:rsidP="009F3E13">
      <w:pPr>
        <w:spacing w:after="0" w:line="240" w:lineRule="auto"/>
      </w:pPr>
      <w:r>
        <w:t>5</w:t>
      </w:r>
      <w:r>
        <w:t xml:space="preserve"> Institute and Policlinic of Occupational and Social Medicine, Faculty of Medicine, </w:t>
      </w:r>
      <w:proofErr w:type="spellStart"/>
      <w:r>
        <w:t>Technische</w:t>
      </w:r>
      <w:proofErr w:type="spellEnd"/>
      <w:r>
        <w:t xml:space="preserve"> Universität Dresden, Dresden, Germany</w:t>
      </w:r>
    </w:p>
    <w:p w14:paraId="58CE5662" w14:textId="77777777" w:rsidR="009F3E13" w:rsidRDefault="009F3E13" w:rsidP="009F3E13">
      <w:pPr>
        <w:spacing w:after="0" w:line="240" w:lineRule="auto"/>
      </w:pPr>
      <w:r>
        <w:t>6</w:t>
      </w:r>
      <w:r>
        <w:t xml:space="preserve"> Department of Childhood and Families, Norwegian Institute of Public Health, Oslo, Norway.</w:t>
      </w:r>
    </w:p>
    <w:p w14:paraId="7ED4DA65" w14:textId="77777777" w:rsidR="009F3E13" w:rsidRDefault="009F3E13" w:rsidP="009F3E13">
      <w:pPr>
        <w:spacing w:after="0" w:line="240" w:lineRule="auto"/>
      </w:pPr>
      <w:r>
        <w:t>7</w:t>
      </w:r>
      <w:r>
        <w:t xml:space="preserve"> Research Centre for Midwifery Science, </w:t>
      </w:r>
      <w:proofErr w:type="spellStart"/>
      <w:r>
        <w:t>Zuyd</w:t>
      </w:r>
      <w:proofErr w:type="spellEnd"/>
      <w:r>
        <w:t xml:space="preserve"> University, 6229 ER Maastricht, the Netherlands; CAPHRI, Maastricht University, 6229 ER Maastricht, the Netherlands.</w:t>
      </w:r>
    </w:p>
    <w:p w14:paraId="46CB4B01" w14:textId="77777777" w:rsidR="009F3E13" w:rsidRDefault="009F3E13" w:rsidP="009F3E13">
      <w:pPr>
        <w:spacing w:after="0" w:line="240" w:lineRule="auto"/>
      </w:pPr>
      <w:r>
        <w:t>8</w:t>
      </w:r>
      <w:r>
        <w:t xml:space="preserve"> REALIFE research group, Research Unit Woman and Child, Department of Development and Regeneration, KU Leuven, 3000 Leuven, Belgium.</w:t>
      </w:r>
    </w:p>
    <w:p w14:paraId="00093803" w14:textId="77777777" w:rsidR="009F3E13" w:rsidRDefault="009F3E13" w:rsidP="009F3E13">
      <w:pPr>
        <w:spacing w:after="0" w:line="240" w:lineRule="auto"/>
      </w:pPr>
      <w:r>
        <w:t>9</w:t>
      </w:r>
      <w:r>
        <w:t xml:space="preserve"> Faculty of </w:t>
      </w:r>
      <w:proofErr w:type="spellStart"/>
      <w:r>
        <w:t>Behavioral</w:t>
      </w:r>
      <w:proofErr w:type="spellEnd"/>
      <w:r>
        <w:t xml:space="preserve"> and Movement sciences, Department of Clinical Child &amp; Family Studies, Vrije Universiteit Amsterdam and Amsterdam Public Health Research Institute, the Netherlands.</w:t>
      </w:r>
    </w:p>
    <w:p w14:paraId="7CB68BF9" w14:textId="77777777" w:rsidR="009F3E13" w:rsidRDefault="009F3E13" w:rsidP="009F3E13">
      <w:pPr>
        <w:spacing w:after="0" w:line="240" w:lineRule="auto"/>
      </w:pPr>
      <w:r>
        <w:t>6 Mother Hood e.V., Bonn, Germany.</w:t>
      </w:r>
    </w:p>
    <w:p w14:paraId="0224DB34" w14:textId="77777777" w:rsidR="009F3E13" w:rsidRDefault="009F3E13" w:rsidP="009F3E13">
      <w:pPr>
        <w:spacing w:after="0" w:line="240" w:lineRule="auto"/>
      </w:pPr>
      <w:r>
        <w:t xml:space="preserve">9 School of Health, Business and Natural Science, University of </w:t>
      </w:r>
      <w:proofErr w:type="spellStart"/>
      <w:r>
        <w:t>Akureyri</w:t>
      </w:r>
      <w:proofErr w:type="spellEnd"/>
      <w:r>
        <w:t>, Iceland.</w:t>
      </w:r>
    </w:p>
    <w:p w14:paraId="5AFA11DC" w14:textId="77777777" w:rsidR="009F3E13" w:rsidRDefault="009F3E13" w:rsidP="009F3E13">
      <w:pPr>
        <w:spacing w:after="0" w:line="240" w:lineRule="auto"/>
      </w:pPr>
      <w:r>
        <w:t>1</w:t>
      </w:r>
      <w:r>
        <w:t>0</w:t>
      </w:r>
      <w:r>
        <w:t xml:space="preserve"> Health Technology Assessment Department, Republic of </w:t>
      </w:r>
      <w:proofErr w:type="spellStart"/>
      <w:r>
        <w:t>Turkiye</w:t>
      </w:r>
      <w:proofErr w:type="spellEnd"/>
      <w:r>
        <w:t xml:space="preserve"> Ministry of Health, Cad. No:9 </w:t>
      </w:r>
      <w:proofErr w:type="spellStart"/>
      <w:r>
        <w:t>Çankaya</w:t>
      </w:r>
      <w:proofErr w:type="spellEnd"/>
      <w:r>
        <w:t xml:space="preserve">/Ankara, </w:t>
      </w:r>
      <w:proofErr w:type="spellStart"/>
      <w:r>
        <w:t>Turkiye</w:t>
      </w:r>
      <w:proofErr w:type="spellEnd"/>
      <w:r>
        <w:t>.</w:t>
      </w:r>
    </w:p>
    <w:p w14:paraId="468C1910" w14:textId="77777777" w:rsidR="009F3E13" w:rsidRDefault="009F3E13" w:rsidP="009F3E13">
      <w:pPr>
        <w:spacing w:after="0" w:line="240" w:lineRule="auto"/>
      </w:pPr>
      <w:r>
        <w:t>1</w:t>
      </w:r>
      <w:r>
        <w:t>1</w:t>
      </w:r>
      <w:r>
        <w:t xml:space="preserve"> Department of Infection and Immunity, Luxembourg Institute of Health, </w:t>
      </w:r>
      <w:proofErr w:type="spellStart"/>
      <w:r>
        <w:t>Esch</w:t>
      </w:r>
      <w:proofErr w:type="spellEnd"/>
      <w:r>
        <w:t>-sur-</w:t>
      </w:r>
      <w:proofErr w:type="spellStart"/>
      <w:r>
        <w:t>Alzette</w:t>
      </w:r>
      <w:proofErr w:type="spellEnd"/>
      <w:r>
        <w:t>. Luxembourg.</w:t>
      </w:r>
    </w:p>
    <w:p w14:paraId="07AA5A20" w14:textId="77777777" w:rsidR="009F3E13" w:rsidRDefault="009F3E13" w:rsidP="009F3E13">
      <w:pPr>
        <w:spacing w:after="0" w:line="240" w:lineRule="auto"/>
      </w:pPr>
      <w:r>
        <w:t>1</w:t>
      </w:r>
      <w:r>
        <w:t xml:space="preserve">2 </w:t>
      </w:r>
      <w:r>
        <w:t xml:space="preserve">School of Nursing and Midwifery, Trinity College Dublin, Ireland. </w:t>
      </w:r>
    </w:p>
    <w:p w14:paraId="2D5032E7" w14:textId="77777777" w:rsidR="00252FC5" w:rsidRDefault="00252FC5" w:rsidP="009F3E13">
      <w:pPr>
        <w:spacing w:after="0" w:line="240" w:lineRule="auto"/>
      </w:pPr>
    </w:p>
    <w:p w14:paraId="78BD8103" w14:textId="77777777" w:rsidR="009F3E13" w:rsidRDefault="009F3E13" w:rsidP="009F3E13">
      <w:pPr>
        <w:spacing w:after="0" w:line="240" w:lineRule="auto"/>
      </w:pPr>
      <w:bookmarkStart w:id="0" w:name="_Hlk128991131"/>
      <w:bookmarkStart w:id="1" w:name="_GoBack"/>
      <w:r>
        <w:rPr>
          <w:b/>
        </w:rPr>
        <w:t xml:space="preserve">Title: </w:t>
      </w:r>
      <w:r>
        <w:t>Traumatic birth and childbirth-related post-traumatic stress disorder : Recommendations for research, policy and practice</w:t>
      </w:r>
    </w:p>
    <w:p w14:paraId="190B39AB" w14:textId="77777777" w:rsidR="009F3E13" w:rsidRDefault="009F3E13" w:rsidP="009F3E13">
      <w:pPr>
        <w:spacing w:after="0" w:line="240" w:lineRule="auto"/>
      </w:pPr>
    </w:p>
    <w:p w14:paraId="5EB0060C" w14:textId="5D860DF0" w:rsidR="009F3E13" w:rsidRDefault="009F3E13" w:rsidP="009F3E13">
      <w:pPr>
        <w:spacing w:after="0" w:line="240" w:lineRule="auto"/>
      </w:pPr>
      <w:r w:rsidRPr="009F3E13">
        <w:rPr>
          <w:b/>
        </w:rPr>
        <w:t>Background</w:t>
      </w:r>
      <w:r>
        <w:t xml:space="preserve">: </w:t>
      </w:r>
      <w:r>
        <w:t xml:space="preserve">Worldwide there are over 140 million births every year. Research suggests around 1 in 3 births are experienced as psychologically traumatic and about 4% of women and 1% of partners present at the birth develop childbirth-related PTSD (CB-PTSD). In 2019, an international group of expert researchers and clinicians was set up to improve knowledge and practice in this field. </w:t>
      </w:r>
    </w:p>
    <w:p w14:paraId="21E4EBA7" w14:textId="77777777" w:rsidR="009F3E13" w:rsidRDefault="009F3E13" w:rsidP="009F3E13">
      <w:pPr>
        <w:spacing w:after="0" w:line="240" w:lineRule="auto"/>
      </w:pPr>
    </w:p>
    <w:p w14:paraId="663131B8" w14:textId="2B4D8B34" w:rsidR="009F3E13" w:rsidRDefault="009F3E13" w:rsidP="009F3E13">
      <w:pPr>
        <w:spacing w:after="0" w:line="240" w:lineRule="auto"/>
      </w:pPr>
      <w:r>
        <w:rPr>
          <w:b/>
        </w:rPr>
        <w:t xml:space="preserve">Aims and objectives: </w:t>
      </w:r>
      <w:r>
        <w:t xml:space="preserve">This paper outlines the group’s </w:t>
      </w:r>
      <w:r w:rsidR="009F7271">
        <w:t xml:space="preserve">expert </w:t>
      </w:r>
      <w:r>
        <w:t>consensus on 17 key recommendations for practice, research and theory, and policy.</w:t>
      </w:r>
    </w:p>
    <w:p w14:paraId="084D47B3" w14:textId="77777777" w:rsidR="009F3E13" w:rsidRDefault="009F3E13" w:rsidP="009F3E13">
      <w:pPr>
        <w:spacing w:after="0" w:line="240" w:lineRule="auto"/>
      </w:pPr>
    </w:p>
    <w:p w14:paraId="17C44811" w14:textId="0AAFC7EA" w:rsidR="009F3E13" w:rsidRDefault="009F3E13" w:rsidP="009F3E13">
      <w:pPr>
        <w:spacing w:after="0" w:line="240" w:lineRule="auto"/>
        <w:rPr>
          <w:b/>
        </w:rPr>
      </w:pPr>
      <w:r>
        <w:rPr>
          <w:b/>
        </w:rPr>
        <w:t>Method:</w:t>
      </w:r>
      <w:r w:rsidR="00DE0354" w:rsidRPr="00DE0354">
        <w:t xml:space="preserve"> Recommendations were </w:t>
      </w:r>
      <w:r w:rsidR="009F7271">
        <w:t xml:space="preserve">based on </w:t>
      </w:r>
      <w:r w:rsidR="009F7271">
        <w:t>current evidence and knowledge</w:t>
      </w:r>
      <w:r w:rsidR="009F7271">
        <w:t>, and developed</w:t>
      </w:r>
      <w:r w:rsidR="009F7271" w:rsidRPr="00DE0354">
        <w:t xml:space="preserve"> </w:t>
      </w:r>
      <w:r w:rsidR="00DE0354" w:rsidRPr="00DE0354">
        <w:t xml:space="preserve">through two </w:t>
      </w:r>
      <w:r w:rsidR="00DE0354">
        <w:t xml:space="preserve">rounds of </w:t>
      </w:r>
      <w:r w:rsidR="00DE0354" w:rsidRPr="00DE0354">
        <w:t>consultation with members of the network</w:t>
      </w:r>
      <w:r w:rsidR="009F7271">
        <w:t xml:space="preserve">. Recommendations were then </w:t>
      </w:r>
      <w:r w:rsidR="00DE0354" w:rsidRPr="00DE0354">
        <w:t>refined through consultations with working group leaders and stakeholders with lived experience.</w:t>
      </w:r>
    </w:p>
    <w:p w14:paraId="600D63D4" w14:textId="77777777" w:rsidR="009F3E13" w:rsidRDefault="009F3E13" w:rsidP="009F3E13">
      <w:pPr>
        <w:spacing w:after="0" w:line="240" w:lineRule="auto"/>
      </w:pPr>
    </w:p>
    <w:p w14:paraId="7CBBA9EF" w14:textId="77777777" w:rsidR="009F3E13" w:rsidRDefault="009F3E13" w:rsidP="009F3E13">
      <w:pPr>
        <w:spacing w:after="0" w:line="240" w:lineRule="auto"/>
      </w:pPr>
      <w:r w:rsidRPr="009F3E13">
        <w:rPr>
          <w:b/>
        </w:rPr>
        <w:t xml:space="preserve">Results: </w:t>
      </w:r>
      <w:r>
        <w:t xml:space="preserve">Recommendations for research and theory include that birth should be understood through a neuro-biopsychosocial framework. Traumatic births can leave a long-term imprint on the mother and child, which needs to be taken into account in research and clinical practice. Recommendations for practice include that clinicians must care for women and birth partners in ways that maximize positive birth experiences and minimize negative birth experiences. This includes respecting women’s rights to autonomy before, during, and after childbirth, and obstetric violence must stop. Recommendations for policy include that national and international guidelines for maternity and </w:t>
      </w:r>
      <w:r>
        <w:lastRenderedPageBreak/>
        <w:t xml:space="preserve">mental health care are needed to increase awareness of perinatal mental health problems, including traumatic birth and CB-PTSD, and outline evidence-based, practical strategies for detection, prevention, and treatment. </w:t>
      </w:r>
    </w:p>
    <w:p w14:paraId="46732192" w14:textId="77777777" w:rsidR="009F3E13" w:rsidRDefault="009F3E13" w:rsidP="009F3E13">
      <w:pPr>
        <w:spacing w:after="0" w:line="240" w:lineRule="auto"/>
      </w:pPr>
    </w:p>
    <w:p w14:paraId="49DBBFAC" w14:textId="77777777" w:rsidR="009F3E13" w:rsidRDefault="009F3E13" w:rsidP="009F3E13">
      <w:pPr>
        <w:spacing w:after="0" w:line="240" w:lineRule="auto"/>
      </w:pPr>
      <w:r w:rsidRPr="009F3E13">
        <w:rPr>
          <w:b/>
        </w:rPr>
        <w:t>Conclusion</w:t>
      </w:r>
      <w:r>
        <w:t xml:space="preserve">: </w:t>
      </w:r>
      <w:r>
        <w:t>Adoption and implementation of these recommendations will potentially reduce the incidence of traumatic births and CB-PTSD worldwide and improve outcomes for women, infants, families, health services, and society.</w:t>
      </w:r>
      <w:bookmarkEnd w:id="0"/>
      <w:bookmarkEnd w:id="1"/>
    </w:p>
    <w:sectPr w:rsidR="009F3E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E8A77A" w14:textId="77777777" w:rsidR="00DE0354" w:rsidRDefault="00DE0354" w:rsidP="00DE0354">
      <w:pPr>
        <w:spacing w:after="0" w:line="240" w:lineRule="auto"/>
      </w:pPr>
      <w:r>
        <w:separator/>
      </w:r>
    </w:p>
  </w:endnote>
  <w:endnote w:type="continuationSeparator" w:id="0">
    <w:p w14:paraId="4524DB64" w14:textId="77777777" w:rsidR="00DE0354" w:rsidRDefault="00DE0354" w:rsidP="00DE0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FDAAAA" w14:textId="77777777" w:rsidR="00DE0354" w:rsidRDefault="00DE0354" w:rsidP="00DE0354">
      <w:pPr>
        <w:spacing w:after="0" w:line="240" w:lineRule="auto"/>
      </w:pPr>
      <w:r>
        <w:separator/>
      </w:r>
    </w:p>
  </w:footnote>
  <w:footnote w:type="continuationSeparator" w:id="0">
    <w:p w14:paraId="4B9B656D" w14:textId="77777777" w:rsidR="00DE0354" w:rsidRDefault="00DE0354" w:rsidP="00DE03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E13"/>
    <w:rsid w:val="00252FC5"/>
    <w:rsid w:val="009F3E13"/>
    <w:rsid w:val="009F7271"/>
    <w:rsid w:val="00DE0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325937"/>
  <w15:chartTrackingRefBased/>
  <w15:docId w15:val="{F6B6D795-CFB8-494A-82D1-08D7EB4F3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61212E6127A14EA1E05F793283B4DA" ma:contentTypeVersion="15" ma:contentTypeDescription="Create a new document." ma:contentTypeScope="" ma:versionID="1599d3607727e60d41366a9ff2477cf9">
  <xsd:schema xmlns:xsd="http://www.w3.org/2001/XMLSchema" xmlns:xs="http://www.w3.org/2001/XMLSchema" xmlns:p="http://schemas.microsoft.com/office/2006/metadata/properties" xmlns:ns3="34a2c250-5341-4ed3-9dec-4b39f698f6c4" xmlns:ns4="fccb9906-4424-4b87-b805-a6f08c46bd92" targetNamespace="http://schemas.microsoft.com/office/2006/metadata/properties" ma:root="true" ma:fieldsID="c01f65f760307309284bc9925fac4a05" ns3:_="" ns4:_="">
    <xsd:import namespace="34a2c250-5341-4ed3-9dec-4b39f698f6c4"/>
    <xsd:import namespace="fccb9906-4424-4b87-b805-a6f08c46bd92"/>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3:SharedWithDetails" minOccurs="0"/>
                <xsd:element ref="ns3:SharingHintHash" minOccurs="0"/>
                <xsd:element ref="ns4:MediaServiceLocation" minOccurs="0"/>
                <xsd:element ref="ns4:MediaServiceAutoKeyPoints" minOccurs="0"/>
                <xsd:element ref="ns4:MediaServiceKeyPoints"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2c250-5341-4ed3-9dec-4b39f698f6c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cb9906-4424-4b87-b805-a6f08c46bd9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ccb9906-4424-4b87-b805-a6f08c46bd92" xsi:nil="true"/>
  </documentManagement>
</p:properties>
</file>

<file path=customXml/itemProps1.xml><?xml version="1.0" encoding="utf-8"?>
<ds:datastoreItem xmlns:ds="http://schemas.openxmlformats.org/officeDocument/2006/customXml" ds:itemID="{5CBA1F41-4E3F-4609-8265-041D71727A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2c250-5341-4ed3-9dec-4b39f698f6c4"/>
    <ds:schemaRef ds:uri="fccb9906-4424-4b87-b805-a6f08c46bd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42ABCB-C3AB-40F3-BD04-C70DB230D028}">
  <ds:schemaRefs>
    <ds:schemaRef ds:uri="http://schemas.microsoft.com/sharepoint/v3/contenttype/forms"/>
  </ds:schemaRefs>
</ds:datastoreItem>
</file>

<file path=customXml/itemProps3.xml><?xml version="1.0" encoding="utf-8"?>
<ds:datastoreItem xmlns:ds="http://schemas.openxmlformats.org/officeDocument/2006/customXml" ds:itemID="{C88BE0B8-2A37-4D5F-8124-9E19EA47BE68}">
  <ds:schemaRefs>
    <ds:schemaRef ds:uri="fccb9906-4424-4b87-b805-a6f08c46bd92"/>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purl.org/dc/elements/1.1/"/>
    <ds:schemaRef ds:uri="34a2c250-5341-4ed3-9dec-4b39f698f6c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Ayers, Susan</dc:creator>
  <cp:keywords/>
  <dc:description/>
  <cp:lastModifiedBy>Ayers, Susan</cp:lastModifiedBy>
  <cp:revision>2</cp:revision>
  <dcterms:created xsi:type="dcterms:W3CDTF">2023-03-06T10:17:00Z</dcterms:created>
  <dcterms:modified xsi:type="dcterms:W3CDTF">2023-03-06T10:34:00Z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c24981-b6df-48f8-949b-0896357b9b03_Enabled">
    <vt:lpwstr>true</vt:lpwstr>
  </property>
  <property fmtid="{D5CDD505-2E9C-101B-9397-08002B2CF9AE}" pid="3" name="MSIP_Label_06c24981-b6df-48f8-949b-0896357b9b03_SetDate">
    <vt:lpwstr>2023-03-06T10:17:58Z</vt:lpwstr>
  </property>
  <property fmtid="{D5CDD505-2E9C-101B-9397-08002B2CF9AE}" pid="4" name="MSIP_Label_06c24981-b6df-48f8-949b-0896357b9b03_Method">
    <vt:lpwstr>Standard</vt:lpwstr>
  </property>
  <property fmtid="{D5CDD505-2E9C-101B-9397-08002B2CF9AE}" pid="5" name="MSIP_Label_06c24981-b6df-48f8-949b-0896357b9b03_Name">
    <vt:lpwstr>Official</vt:lpwstr>
  </property>
  <property fmtid="{D5CDD505-2E9C-101B-9397-08002B2CF9AE}" pid="6" name="MSIP_Label_06c24981-b6df-48f8-949b-0896357b9b03_SiteId">
    <vt:lpwstr>dd615949-5bd0-4da0-ac52-28ef8d336373</vt:lpwstr>
  </property>
  <property fmtid="{D5CDD505-2E9C-101B-9397-08002B2CF9AE}" pid="7" name="MSIP_Label_06c24981-b6df-48f8-949b-0896357b9b03_ActionId">
    <vt:lpwstr>a9cf2645-627c-4e4a-811d-5f1ffe158dfb</vt:lpwstr>
  </property>
  <property fmtid="{D5CDD505-2E9C-101B-9397-08002B2CF9AE}" pid="8" name="MSIP_Label_06c24981-b6df-48f8-949b-0896357b9b03_ContentBits">
    <vt:lpwstr>0</vt:lpwstr>
  </property>
  <property fmtid="{D5CDD505-2E9C-101B-9397-08002B2CF9AE}" pid="9" name="ContentTypeId">
    <vt:lpwstr>0x0101008461212E6127A14EA1E05F793283B4DA</vt:lpwstr>
  </property>
</Properties>
</file>